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/>
  <w:body>
    <w:p w14:paraId="4B84D387" w14:textId="1E55B863" w:rsidR="00173865" w:rsidRDefault="007B7FC4">
      <w:r>
        <w:rPr>
          <w:noProof/>
        </w:rPr>
        <w:drawing>
          <wp:inline distT="0" distB="0" distL="0" distR="0" wp14:anchorId="6BF18AE9" wp14:editId="09A157BE">
            <wp:extent cx="4742180" cy="2676302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61" cy="26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4715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В Югре стартует «Акселератор для активной молодежи» </w:t>
      </w:r>
      <w:r>
        <w:rPr>
          <w:rStyle w:val="eop"/>
          <w:sz w:val="32"/>
          <w:szCs w:val="32"/>
        </w:rPr>
        <w:t> </w:t>
      </w:r>
    </w:p>
    <w:p w14:paraId="46F2B770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для проработки проектных идей</w:t>
      </w:r>
      <w:r>
        <w:rPr>
          <w:rStyle w:val="eop"/>
          <w:sz w:val="32"/>
          <w:szCs w:val="32"/>
        </w:rPr>
        <w:t> </w:t>
      </w:r>
    </w:p>
    <w:p w14:paraId="6874101D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479B0CDD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Стартовала регистрация на первый цикл уникального проекта для молодых </w:t>
      </w:r>
      <w:proofErr w:type="spellStart"/>
      <w:r>
        <w:rPr>
          <w:rStyle w:val="spellingerror"/>
          <w:sz w:val="32"/>
          <w:szCs w:val="32"/>
        </w:rPr>
        <w:t>югорчан</w:t>
      </w:r>
      <w:proofErr w:type="spellEnd"/>
      <w:r>
        <w:rPr>
          <w:rStyle w:val="normaltextrun"/>
          <w:sz w:val="32"/>
          <w:szCs w:val="32"/>
        </w:rPr>
        <w:t> и их идей «Акселератор для активной молодежи», который направлен на отбор лучших молодежных идей для дальнейшего их сопровождения на всех этапах «от идеи до проекта».</w:t>
      </w:r>
      <w:r>
        <w:rPr>
          <w:rStyle w:val="eop"/>
          <w:sz w:val="32"/>
          <w:szCs w:val="32"/>
        </w:rPr>
        <w:t> </w:t>
      </w:r>
    </w:p>
    <w:p w14:paraId="22495C71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Участниками проекта могут стать физические лица – граждане РФ в возрасте от 18 до 35 лет, имеющие место жительства или место регистрации на территории Югры, зарегистрировавшись в АИС «Молодежь России» по ссылке: </w:t>
      </w:r>
      <w:hyperlink r:id="rId5" w:tgtFrame="_blank" w:history="1">
        <w:r>
          <w:rPr>
            <w:rStyle w:val="normaltextrun"/>
            <w:color w:val="0000FF"/>
            <w:sz w:val="32"/>
            <w:szCs w:val="32"/>
            <w:u w:val="single"/>
          </w:rPr>
          <w:t>https://myrosmol.ru/event/46568</w:t>
        </w:r>
      </w:hyperlink>
      <w:r>
        <w:rPr>
          <w:rStyle w:val="normaltextrun"/>
          <w:sz w:val="32"/>
          <w:szCs w:val="32"/>
        </w:rPr>
        <w:t>. </w:t>
      </w:r>
      <w:r>
        <w:rPr>
          <w:rStyle w:val="eop"/>
          <w:sz w:val="32"/>
          <w:szCs w:val="32"/>
        </w:rPr>
        <w:t> </w:t>
      </w:r>
    </w:p>
    <w:p w14:paraId="736C32F0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К участию допускаются как индивидуальные, так и командные проекты (до 5 человек) по категориям: «идея», «реализуемый проект», «реализованный проект» (данная категория предусматривает доработку и консультации в целях расширения, модернизации, усовершенствования проекта для его повторной/дальнейшей реализации). И по следующим направлениям: Комфортная среда, Культура, Образование, Спорт и Экология. Подробнее о направлениях – в Положении.</w:t>
      </w:r>
      <w:r>
        <w:rPr>
          <w:rStyle w:val="eop"/>
          <w:sz w:val="32"/>
          <w:szCs w:val="32"/>
        </w:rPr>
        <w:t> </w:t>
      </w:r>
    </w:p>
    <w:p w14:paraId="18EB23DD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Участники, не прошедшие отбор или не подавшие заявку в первый цикл, имеют право подать ее во второй или третий цикл. Участник, чей проект был заявлен и рассмотрен экспертами в одном цикле, может подать заявку на участие в другие циклы другие свои проекты. Повторное участие одного и того же проекта не допускается.</w:t>
      </w:r>
      <w:r>
        <w:rPr>
          <w:rStyle w:val="eop"/>
          <w:sz w:val="32"/>
          <w:szCs w:val="32"/>
        </w:rPr>
        <w:t> </w:t>
      </w:r>
    </w:p>
    <w:p w14:paraId="0FCBA6BC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lastRenderedPageBreak/>
        <w:t>Проект пройдет в три цикла в период с сентября по ноябрь, каждый из которых пройдет в несколько этапов: заявочная кампания – отбор участников – экспертная работа с проектами (онлайн и офлайн). </w:t>
      </w:r>
      <w:r>
        <w:rPr>
          <w:rStyle w:val="eop"/>
          <w:sz w:val="32"/>
          <w:szCs w:val="32"/>
        </w:rPr>
        <w:t> </w:t>
      </w:r>
    </w:p>
    <w:p w14:paraId="12C83EC9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Регистрация на первый цикл проекта пройдет до 15 августа, до 30 августа пройдет отбор участников, с 31 августа по 27 сентября состоится экспертная работа с участниками первого цикла в формате онлайн, с 28 по 30 сентября – офлайн. Регистрация на второй цикл – до 15 сентября, до 30 числа – отбор участников, с 1 по 27 октября – онлайн работа, с 28 по 30 октября – офлайн. Заявки на участие на третий цикл будут приниматься до 15 октября, к 30 числу будут отобраны участники, с 31 октября по 27 ноября пройдет формат онлайн, 28-30 ноября – офлайн.  </w:t>
      </w:r>
      <w:r>
        <w:rPr>
          <w:rStyle w:val="eop"/>
          <w:sz w:val="32"/>
          <w:szCs w:val="32"/>
        </w:rPr>
        <w:t> </w:t>
      </w:r>
    </w:p>
    <w:p w14:paraId="271D593F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В рамках работы онлайн эксперты проведут консультации и окажут практическую помощь в доработке проектов (в случае подачи заявки в категории «идея» – оформление и формулирование проекта). Будет осуществлено сопровождение подачи заявки на грантовые конкурсы, проводимые на территории Российской Федерации. </w:t>
      </w:r>
      <w:r>
        <w:rPr>
          <w:rStyle w:val="eop"/>
          <w:sz w:val="32"/>
          <w:szCs w:val="32"/>
        </w:rPr>
        <w:t> </w:t>
      </w:r>
    </w:p>
    <w:p w14:paraId="2BF59084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Офлайн сессия – очное представление проекта экспертам, прохождение дополнительных образовательных модулей, направленных на изучение тем: «самопрезентация», «целеполагание», «командная работа», «менеджмент», «работа по продвижению проекта», «поиск инвесторов». Программа офлайн сессий будет опубликована позже на ресурсах Регионального молодежного центра. Участие в офлайн сессиях происходит за счет участников (питание, проживание, проезд). Организаторы предоставляют площадку, мультимедийное оборудование, кофе-брейки, образовательную и внеучебную программы, сертификат участников.</w:t>
      </w:r>
      <w:r>
        <w:rPr>
          <w:rStyle w:val="eop"/>
          <w:sz w:val="32"/>
          <w:szCs w:val="32"/>
        </w:rPr>
        <w:t> </w:t>
      </w:r>
    </w:p>
    <w:p w14:paraId="06B5EE80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Итогом работы всех циклов проекта станет участие не менее 70% проектов, прошедших проработку в рамках Проекта, в проводимых федеральных и иных уровней грантовых конкурсах. Подробная информация о составе экспертного совета, мероприятиях программы, площадке офлайн сессий и критериях отбора участников будет размещена позже на ресурсах Регионального молодежного центра. </w:t>
      </w:r>
      <w:r>
        <w:rPr>
          <w:rStyle w:val="eop"/>
          <w:sz w:val="32"/>
          <w:szCs w:val="32"/>
        </w:rPr>
        <w:t> </w:t>
      </w:r>
    </w:p>
    <w:p w14:paraId="0C8B501D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 xml:space="preserve">Контактные лица организаторов: Зонова Наталья Юрьевна, начальник отдела организации и проведения мероприятий в сфере </w:t>
      </w:r>
      <w:r>
        <w:rPr>
          <w:rStyle w:val="normaltextrun"/>
          <w:sz w:val="32"/>
          <w:szCs w:val="32"/>
        </w:rPr>
        <w:lastRenderedPageBreak/>
        <w:t>государственной молодежной политики АУ «Региональный молодежный центр», тел.: 8(3467)370-071, </w:t>
      </w:r>
      <w:r>
        <w:rPr>
          <w:rStyle w:val="normaltextrun"/>
          <w:sz w:val="32"/>
          <w:szCs w:val="32"/>
          <w:lang w:val="en-US"/>
        </w:rPr>
        <w:t>e</w:t>
      </w:r>
      <w:r>
        <w:rPr>
          <w:rStyle w:val="normaltextrun"/>
          <w:sz w:val="32"/>
          <w:szCs w:val="32"/>
        </w:rPr>
        <w:t>-</w:t>
      </w:r>
      <w:r>
        <w:rPr>
          <w:rStyle w:val="normaltextrun"/>
          <w:sz w:val="32"/>
          <w:szCs w:val="32"/>
          <w:lang w:val="en-US"/>
        </w:rPr>
        <w:t>mail</w:t>
      </w:r>
      <w:r>
        <w:rPr>
          <w:rStyle w:val="normaltextrun"/>
          <w:sz w:val="32"/>
          <w:szCs w:val="32"/>
        </w:rPr>
        <w:t>: </w:t>
      </w:r>
      <w:hyperlink r:id="rId6" w:tgtFrame="_blank" w:history="1">
        <w:r>
          <w:rPr>
            <w:rStyle w:val="normaltextrun"/>
            <w:color w:val="0000FF"/>
            <w:sz w:val="32"/>
            <w:szCs w:val="32"/>
            <w:u w:val="single"/>
            <w:lang w:val="en-US"/>
          </w:rPr>
          <w:t>gmp</w:t>
        </w:r>
        <w:r>
          <w:rPr>
            <w:rStyle w:val="normaltextrun"/>
            <w:color w:val="0000FF"/>
            <w:sz w:val="32"/>
            <w:szCs w:val="32"/>
            <w:u w:val="single"/>
          </w:rPr>
          <w:t>@</w:t>
        </w:r>
        <w:r>
          <w:rPr>
            <w:rStyle w:val="normaltextrun"/>
            <w:color w:val="0000FF"/>
            <w:sz w:val="32"/>
            <w:szCs w:val="32"/>
            <w:u w:val="single"/>
            <w:lang w:val="en-US"/>
          </w:rPr>
          <w:t>rmc</w:t>
        </w:r>
        <w:r>
          <w:rPr>
            <w:rStyle w:val="normaltextrun"/>
            <w:color w:val="0000FF"/>
            <w:sz w:val="32"/>
            <w:szCs w:val="32"/>
            <w:u w:val="single"/>
          </w:rPr>
          <w:t>-</w:t>
        </w:r>
        <w:r>
          <w:rPr>
            <w:rStyle w:val="normaltextrun"/>
            <w:color w:val="0000FF"/>
            <w:sz w:val="32"/>
            <w:szCs w:val="32"/>
            <w:u w:val="single"/>
            <w:lang w:val="en-US"/>
          </w:rPr>
          <w:t>ugra</w:t>
        </w:r>
        <w:r>
          <w:rPr>
            <w:rStyle w:val="normaltextrun"/>
            <w:color w:val="0000FF"/>
            <w:sz w:val="32"/>
            <w:szCs w:val="32"/>
            <w:u w:val="single"/>
          </w:rPr>
          <w:t>.</w:t>
        </w:r>
        <w:r>
          <w:rPr>
            <w:rStyle w:val="normaltextrun"/>
            <w:color w:val="0000FF"/>
            <w:sz w:val="32"/>
            <w:szCs w:val="32"/>
            <w:u w:val="single"/>
            <w:lang w:val="en-US"/>
          </w:rPr>
          <w:t>ru</w:t>
        </w:r>
      </w:hyperlink>
      <w:r>
        <w:rPr>
          <w:rStyle w:val="normaltextrun"/>
          <w:sz w:val="32"/>
          <w:szCs w:val="32"/>
        </w:rPr>
        <w:t>. </w:t>
      </w:r>
      <w:proofErr w:type="spellStart"/>
      <w:r>
        <w:rPr>
          <w:rStyle w:val="spellingerror"/>
          <w:sz w:val="32"/>
          <w:szCs w:val="32"/>
        </w:rPr>
        <w:t>Пуровец</w:t>
      </w:r>
      <w:proofErr w:type="spellEnd"/>
      <w:r>
        <w:rPr>
          <w:rStyle w:val="normaltextrun"/>
          <w:sz w:val="32"/>
          <w:szCs w:val="32"/>
        </w:rPr>
        <w:t> Иван Михайлович, главный специалист отдела молодежной политики Департамента образования и молодежной политики автономного округа, тел.: 8(3467)360-161, e-</w:t>
      </w:r>
      <w:proofErr w:type="spellStart"/>
      <w:r>
        <w:rPr>
          <w:rStyle w:val="spellingerror"/>
          <w:sz w:val="32"/>
          <w:szCs w:val="32"/>
        </w:rPr>
        <w:t>mail</w:t>
      </w:r>
      <w:proofErr w:type="spellEnd"/>
      <w:r>
        <w:rPr>
          <w:rStyle w:val="normaltextrun"/>
          <w:sz w:val="32"/>
          <w:szCs w:val="32"/>
        </w:rPr>
        <w:t>: </w:t>
      </w:r>
      <w:hyperlink r:id="rId7" w:tgtFrame="_blank" w:history="1">
        <w:r>
          <w:rPr>
            <w:rStyle w:val="normaltextrun"/>
            <w:color w:val="0000FF"/>
            <w:sz w:val="32"/>
            <w:szCs w:val="32"/>
            <w:u w:val="single"/>
          </w:rPr>
          <w:t>PurovecIM@admhmao.ru</w:t>
        </w:r>
      </w:hyperlink>
      <w:r>
        <w:rPr>
          <w:rStyle w:val="normaltextrun"/>
          <w:sz w:val="32"/>
          <w:szCs w:val="32"/>
        </w:rPr>
        <w:t>. </w:t>
      </w:r>
      <w:r>
        <w:rPr>
          <w:rStyle w:val="eop"/>
          <w:sz w:val="32"/>
          <w:szCs w:val="32"/>
        </w:rPr>
        <w:t> </w:t>
      </w:r>
    </w:p>
    <w:p w14:paraId="578D1112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Организаторами проекта выступают Департамент образования и молодежной политики автономного округа и Автономное учреждение автономного округа «Региональный молодежный центр».</w:t>
      </w:r>
      <w:r>
        <w:rPr>
          <w:rStyle w:val="eop"/>
          <w:sz w:val="32"/>
          <w:szCs w:val="32"/>
        </w:rPr>
        <w:t> </w:t>
      </w:r>
    </w:p>
    <w:p w14:paraId="59D4C3A4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Вся актуальная информация о проекте будет публиковаться на ресурсах Регионального молодежного центра: </w:t>
      </w:r>
      <w:r>
        <w:rPr>
          <w:rStyle w:val="eop"/>
          <w:sz w:val="32"/>
          <w:szCs w:val="32"/>
        </w:rPr>
        <w:t> </w:t>
      </w:r>
    </w:p>
    <w:p w14:paraId="52625E31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Сайт: </w:t>
      </w:r>
      <w:hyperlink r:id="rId8" w:tgtFrame="_blank" w:history="1">
        <w:r>
          <w:rPr>
            <w:rStyle w:val="normaltextrun"/>
            <w:color w:val="0000FF"/>
            <w:sz w:val="32"/>
            <w:szCs w:val="32"/>
            <w:u w:val="single"/>
          </w:rPr>
          <w:t>https://rmc-ugra.ru/</w:t>
        </w:r>
      </w:hyperlink>
      <w:r>
        <w:rPr>
          <w:rStyle w:val="eop"/>
          <w:sz w:val="32"/>
          <w:szCs w:val="32"/>
        </w:rPr>
        <w:t> </w:t>
      </w:r>
    </w:p>
    <w:p w14:paraId="22C4620F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Группа ВК: </w:t>
      </w:r>
      <w:hyperlink r:id="rId9" w:tgtFrame="_blank" w:history="1">
        <w:r>
          <w:rPr>
            <w:rStyle w:val="normaltextrun"/>
            <w:color w:val="0000FF"/>
            <w:sz w:val="32"/>
            <w:szCs w:val="32"/>
            <w:u w:val="single"/>
          </w:rPr>
          <w:t>https://vk.com/rmcugra</w:t>
        </w:r>
      </w:hyperlink>
      <w:r>
        <w:rPr>
          <w:rStyle w:val="eop"/>
          <w:sz w:val="32"/>
          <w:szCs w:val="32"/>
        </w:rPr>
        <w:t> </w:t>
      </w:r>
    </w:p>
    <w:p w14:paraId="62F28E46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Инстаграм: </w:t>
      </w:r>
      <w:hyperlink r:id="rId10" w:tgtFrame="_blank" w:history="1">
        <w:r>
          <w:rPr>
            <w:rStyle w:val="normaltextrun"/>
            <w:color w:val="0000FF"/>
            <w:sz w:val="32"/>
            <w:szCs w:val="32"/>
            <w:u w:val="single"/>
          </w:rPr>
          <w:t>https://www.instagram.com/rmcugra/</w:t>
        </w:r>
      </w:hyperlink>
      <w:r>
        <w:rPr>
          <w:rStyle w:val="eop"/>
          <w:sz w:val="32"/>
          <w:szCs w:val="32"/>
        </w:rPr>
        <w:t> </w:t>
      </w:r>
    </w:p>
    <w:p w14:paraId="0E48EF72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1F169DFD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Пресс-служба АУ «Региональный молодежный центр»</w:t>
      </w:r>
      <w:r>
        <w:rPr>
          <w:rStyle w:val="eop"/>
          <w:sz w:val="32"/>
          <w:szCs w:val="32"/>
        </w:rPr>
        <w:t> </w:t>
      </w:r>
    </w:p>
    <w:p w14:paraId="41B7C7E1" w14:textId="77777777" w:rsidR="007B7FC4" w:rsidRDefault="007B7FC4" w:rsidP="007B7F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598F6AA8" w14:textId="77777777" w:rsidR="007B7FC4" w:rsidRDefault="007B7FC4"/>
    <w:sectPr w:rsidR="007B7FC4" w:rsidSect="007B7FC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C4"/>
    <w:rsid w:val="00173865"/>
    <w:rsid w:val="007B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45B0"/>
  <w15:chartTrackingRefBased/>
  <w15:docId w15:val="{EAF44C90-35B1-4397-B8BD-B61756D4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B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7FC4"/>
  </w:style>
  <w:style w:type="character" w:customStyle="1" w:styleId="eop">
    <w:name w:val="eop"/>
    <w:basedOn w:val="a0"/>
    <w:rsid w:val="007B7FC4"/>
  </w:style>
  <w:style w:type="character" w:customStyle="1" w:styleId="spellingerror">
    <w:name w:val="spellingerror"/>
    <w:basedOn w:val="a0"/>
    <w:rsid w:val="007B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-ugr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rovecIM@admhma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p@rmc-ugr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rosmol.ru/event/46568" TargetMode="External"/><Relationship Id="rId10" Type="http://schemas.openxmlformats.org/officeDocument/2006/relationships/hyperlink" Target="https://www.instagram.com/rmcugr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rmcu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1</cp:revision>
  <dcterms:created xsi:type="dcterms:W3CDTF">2020-07-13T06:43:00Z</dcterms:created>
  <dcterms:modified xsi:type="dcterms:W3CDTF">2020-07-13T06:48:00Z</dcterms:modified>
</cp:coreProperties>
</file>